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7B2D4" w14:textId="77777777" w:rsidR="00C83255" w:rsidRDefault="00000000">
      <w:pPr>
        <w:spacing w:after="88" w:line="259" w:lineRule="auto"/>
        <w:ind w:left="0" w:firstLine="0"/>
      </w:pPr>
      <w:r>
        <w:t xml:space="preserve"> </w:t>
      </w:r>
    </w:p>
    <w:p w14:paraId="653FFB8F" w14:textId="77777777" w:rsidR="00077438" w:rsidRDefault="00077438">
      <w:pPr>
        <w:spacing w:after="58" w:line="259" w:lineRule="auto"/>
        <w:ind w:left="2725" w:firstLine="0"/>
      </w:pPr>
    </w:p>
    <w:p w14:paraId="54845DE9" w14:textId="03EE3A52" w:rsidR="00C83255" w:rsidRDefault="00077438">
      <w:pPr>
        <w:spacing w:after="58" w:line="259" w:lineRule="auto"/>
        <w:ind w:left="2725" w:firstLine="0"/>
      </w:pPr>
      <w:r>
        <w:rPr>
          <w:noProof/>
        </w:rPr>
        <w:drawing>
          <wp:inline distT="0" distB="0" distL="0" distR="0" wp14:anchorId="7E5AC480" wp14:editId="1B703914">
            <wp:extent cx="1800000" cy="1800000"/>
            <wp:effectExtent l="0" t="0" r="0" b="0"/>
            <wp:docPr id="742388377" name="Picture 2" descr="A blue stamp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388377" name="Picture 2" descr="A blue stamp with whit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751386E3" w14:textId="77777777" w:rsidR="00C83255" w:rsidRDefault="00000000">
      <w:pPr>
        <w:spacing w:after="0" w:line="259" w:lineRule="auto"/>
        <w:ind w:left="0" w:firstLine="0"/>
      </w:pPr>
      <w:r>
        <w:rPr>
          <w:b/>
        </w:rPr>
        <w:t xml:space="preserve"> </w:t>
      </w:r>
    </w:p>
    <w:p w14:paraId="092AAB1A" w14:textId="77777777" w:rsidR="00C83255" w:rsidRDefault="00000000">
      <w:pPr>
        <w:spacing w:after="0" w:line="259" w:lineRule="auto"/>
        <w:ind w:left="-5"/>
      </w:pPr>
      <w:r>
        <w:rPr>
          <w:b/>
        </w:rPr>
        <w:t xml:space="preserve">Complaints Procedure </w:t>
      </w:r>
    </w:p>
    <w:p w14:paraId="44F2C901" w14:textId="77777777" w:rsidR="00C83255" w:rsidRDefault="00000000">
      <w:pPr>
        <w:spacing w:after="0" w:line="259" w:lineRule="auto"/>
        <w:ind w:left="0" w:firstLine="0"/>
      </w:pPr>
      <w:r>
        <w:t xml:space="preserve"> </w:t>
      </w:r>
    </w:p>
    <w:p w14:paraId="31160CEC" w14:textId="77777777" w:rsidR="00C83255" w:rsidRDefault="00000000">
      <w:pPr>
        <w:pStyle w:val="Heading1"/>
        <w:ind w:left="-5"/>
      </w:pPr>
      <w:r>
        <w:t xml:space="preserve">Introduction  </w:t>
      </w:r>
    </w:p>
    <w:p w14:paraId="35FA803E" w14:textId="77777777" w:rsidR="00C83255" w:rsidRDefault="00000000">
      <w:pPr>
        <w:spacing w:after="0" w:line="259" w:lineRule="auto"/>
        <w:ind w:left="0" w:firstLine="0"/>
      </w:pPr>
      <w:r>
        <w:t xml:space="preserve"> </w:t>
      </w:r>
    </w:p>
    <w:p w14:paraId="6616A170" w14:textId="3672FB4A" w:rsidR="00C83255" w:rsidRPr="0080137C" w:rsidRDefault="00000000" w:rsidP="0080137C">
      <w:pPr>
        <w:spacing w:after="0"/>
        <w:ind w:left="-5"/>
        <w:jc w:val="both"/>
        <w:rPr>
          <w:rFonts w:ascii="Arial" w:hAnsi="Arial" w:cs="Arial"/>
          <w:sz w:val="24"/>
        </w:rPr>
      </w:pPr>
      <w:r w:rsidRPr="0080137C">
        <w:rPr>
          <w:rFonts w:ascii="Arial" w:hAnsi="Arial" w:cs="Arial"/>
          <w:sz w:val="24"/>
        </w:rPr>
        <w:t>A complaint may be "an expression of dissatisfaction</w:t>
      </w:r>
      <w:r w:rsidR="004D7AA6">
        <w:rPr>
          <w:rFonts w:ascii="Arial" w:hAnsi="Arial" w:cs="Arial"/>
          <w:sz w:val="24"/>
        </w:rPr>
        <w:t xml:space="preserve"> </w:t>
      </w:r>
      <w:r w:rsidRPr="0080137C">
        <w:rPr>
          <w:rFonts w:ascii="Arial" w:hAnsi="Arial" w:cs="Arial"/>
          <w:sz w:val="24"/>
        </w:rPr>
        <w:t xml:space="preserve">about the council's action or lack of action or about the standard of service, whether the action was taken or the service provided by the council itself or a person or body acting on behalf of the council" (Local Government Ombudsman). It may also be triggered by an administrative fault such as not following procedures or standing orders, inadequate or no service, delay or making a mistake.  </w:t>
      </w:r>
    </w:p>
    <w:p w14:paraId="0D3C3A81" w14:textId="77777777" w:rsidR="00C83255" w:rsidRPr="0080137C" w:rsidRDefault="00000000" w:rsidP="0080137C">
      <w:pPr>
        <w:spacing w:after="0" w:line="259" w:lineRule="auto"/>
        <w:ind w:left="0" w:firstLine="0"/>
        <w:jc w:val="both"/>
        <w:rPr>
          <w:rFonts w:ascii="Arial" w:hAnsi="Arial" w:cs="Arial"/>
          <w:sz w:val="24"/>
        </w:rPr>
      </w:pPr>
      <w:r w:rsidRPr="0080137C">
        <w:rPr>
          <w:rFonts w:ascii="Arial" w:hAnsi="Arial" w:cs="Arial"/>
          <w:sz w:val="24"/>
        </w:rPr>
        <w:t xml:space="preserve"> </w:t>
      </w:r>
    </w:p>
    <w:p w14:paraId="5A9D2128" w14:textId="77777777" w:rsidR="00C83255" w:rsidRPr="0080137C" w:rsidRDefault="00000000" w:rsidP="0080137C">
      <w:pPr>
        <w:spacing w:after="0"/>
        <w:ind w:left="-5"/>
        <w:jc w:val="both"/>
        <w:rPr>
          <w:rFonts w:ascii="Arial" w:hAnsi="Arial" w:cs="Arial"/>
          <w:sz w:val="24"/>
        </w:rPr>
      </w:pPr>
      <w:r w:rsidRPr="0080137C">
        <w:rPr>
          <w:rFonts w:ascii="Arial" w:hAnsi="Arial" w:cs="Arial"/>
          <w:sz w:val="24"/>
        </w:rPr>
        <w:t xml:space="preserve">A complaint will be treated as a complaint against the body corporate of the Council, not as a complaint against individual members of the council.  </w:t>
      </w:r>
    </w:p>
    <w:p w14:paraId="590DE182" w14:textId="77777777" w:rsidR="00C83255" w:rsidRPr="0080137C" w:rsidRDefault="00000000" w:rsidP="0080137C">
      <w:pPr>
        <w:spacing w:after="0" w:line="259" w:lineRule="auto"/>
        <w:ind w:left="0" w:firstLine="0"/>
        <w:jc w:val="both"/>
        <w:rPr>
          <w:rFonts w:ascii="Arial" w:hAnsi="Arial" w:cs="Arial"/>
          <w:sz w:val="24"/>
        </w:rPr>
      </w:pPr>
      <w:r w:rsidRPr="0080137C">
        <w:rPr>
          <w:rFonts w:ascii="Arial" w:hAnsi="Arial" w:cs="Arial"/>
          <w:sz w:val="24"/>
        </w:rPr>
        <w:t xml:space="preserve"> </w:t>
      </w:r>
    </w:p>
    <w:p w14:paraId="04911A3D" w14:textId="77777777" w:rsidR="00C83255" w:rsidRPr="0080137C" w:rsidRDefault="00000000" w:rsidP="0080137C">
      <w:pPr>
        <w:spacing w:after="0"/>
        <w:ind w:left="-5"/>
        <w:jc w:val="both"/>
        <w:rPr>
          <w:rFonts w:ascii="Arial" w:hAnsi="Arial" w:cs="Arial"/>
          <w:sz w:val="24"/>
        </w:rPr>
      </w:pPr>
      <w:r w:rsidRPr="0080137C">
        <w:rPr>
          <w:rFonts w:ascii="Arial" w:hAnsi="Arial" w:cs="Arial"/>
          <w:sz w:val="24"/>
        </w:rPr>
        <w:t xml:space="preserve">The complaints procedure is available to residents, other individuals, organisations (e.g. charities) and unincorporated bodies (e.g. tenants' associations).  </w:t>
      </w:r>
    </w:p>
    <w:p w14:paraId="4DA839C0" w14:textId="77777777" w:rsidR="00C83255" w:rsidRPr="0080137C" w:rsidRDefault="00000000" w:rsidP="0080137C">
      <w:pPr>
        <w:spacing w:after="0" w:line="259" w:lineRule="auto"/>
        <w:ind w:left="0" w:firstLine="0"/>
        <w:jc w:val="both"/>
        <w:rPr>
          <w:rFonts w:ascii="Arial" w:hAnsi="Arial" w:cs="Arial"/>
          <w:sz w:val="24"/>
        </w:rPr>
      </w:pPr>
      <w:r w:rsidRPr="0080137C">
        <w:rPr>
          <w:rFonts w:ascii="Arial" w:hAnsi="Arial" w:cs="Arial"/>
          <w:sz w:val="24"/>
        </w:rPr>
        <w:t xml:space="preserve"> </w:t>
      </w:r>
    </w:p>
    <w:p w14:paraId="49BC5F4E" w14:textId="77777777" w:rsidR="00C83255" w:rsidRPr="0080137C" w:rsidRDefault="00000000" w:rsidP="0080137C">
      <w:pPr>
        <w:spacing w:after="0"/>
        <w:ind w:left="-5"/>
        <w:jc w:val="both"/>
        <w:rPr>
          <w:rFonts w:ascii="Arial" w:hAnsi="Arial" w:cs="Arial"/>
          <w:sz w:val="24"/>
        </w:rPr>
      </w:pPr>
      <w:r w:rsidRPr="0080137C">
        <w:rPr>
          <w:rFonts w:ascii="Arial" w:hAnsi="Arial" w:cs="Arial"/>
          <w:sz w:val="24"/>
        </w:rPr>
        <w:t xml:space="preserve">It is generally in the interests of the complainant and the Council to try to resolve the matter informally rather than through the Council's formal complaints procedure.  </w:t>
      </w:r>
    </w:p>
    <w:p w14:paraId="5AA10408" w14:textId="77777777" w:rsidR="00C83255" w:rsidRPr="0080137C" w:rsidRDefault="00000000" w:rsidP="0080137C">
      <w:pPr>
        <w:spacing w:after="0" w:line="259" w:lineRule="auto"/>
        <w:ind w:left="0" w:firstLine="0"/>
        <w:jc w:val="both"/>
        <w:rPr>
          <w:rFonts w:ascii="Arial" w:hAnsi="Arial" w:cs="Arial"/>
          <w:sz w:val="24"/>
        </w:rPr>
      </w:pPr>
      <w:r w:rsidRPr="0080137C">
        <w:rPr>
          <w:rFonts w:ascii="Arial" w:hAnsi="Arial" w:cs="Arial"/>
          <w:sz w:val="24"/>
        </w:rPr>
        <w:t xml:space="preserve"> </w:t>
      </w:r>
    </w:p>
    <w:p w14:paraId="6E2498CB" w14:textId="77777777" w:rsidR="00C83255" w:rsidRPr="0080137C" w:rsidRDefault="00000000" w:rsidP="0080137C">
      <w:pPr>
        <w:spacing w:after="19"/>
        <w:ind w:left="-5"/>
        <w:jc w:val="both"/>
        <w:rPr>
          <w:rFonts w:ascii="Arial" w:hAnsi="Arial" w:cs="Arial"/>
          <w:sz w:val="24"/>
        </w:rPr>
      </w:pPr>
      <w:r w:rsidRPr="0080137C">
        <w:rPr>
          <w:rFonts w:ascii="Arial" w:hAnsi="Arial" w:cs="Arial"/>
          <w:sz w:val="24"/>
        </w:rPr>
        <w:t xml:space="preserve">Other bodies have responsibility for certain types of complaint – for example:  </w:t>
      </w:r>
    </w:p>
    <w:p w14:paraId="0D06A78C" w14:textId="77777777" w:rsidR="00C83255" w:rsidRPr="0080137C" w:rsidRDefault="00000000" w:rsidP="0080137C">
      <w:pPr>
        <w:numPr>
          <w:ilvl w:val="0"/>
          <w:numId w:val="1"/>
        </w:numPr>
        <w:spacing w:after="74"/>
        <w:ind w:hanging="360"/>
        <w:jc w:val="both"/>
        <w:rPr>
          <w:rFonts w:ascii="Arial" w:hAnsi="Arial" w:cs="Arial"/>
          <w:sz w:val="24"/>
        </w:rPr>
      </w:pPr>
      <w:r w:rsidRPr="0080137C">
        <w:rPr>
          <w:rFonts w:ascii="Arial" w:hAnsi="Arial" w:cs="Arial"/>
          <w:sz w:val="24"/>
        </w:rPr>
        <w:t xml:space="preserve">The District Council for a councillor's alleged breach of the Parish Council's code of conduct  </w:t>
      </w:r>
    </w:p>
    <w:p w14:paraId="53566CD1" w14:textId="77777777" w:rsidR="00C83255" w:rsidRPr="0080137C" w:rsidRDefault="00000000" w:rsidP="0080137C">
      <w:pPr>
        <w:numPr>
          <w:ilvl w:val="0"/>
          <w:numId w:val="1"/>
        </w:numPr>
        <w:spacing w:after="37"/>
        <w:ind w:hanging="360"/>
        <w:jc w:val="both"/>
        <w:rPr>
          <w:rFonts w:ascii="Arial" w:hAnsi="Arial" w:cs="Arial"/>
          <w:sz w:val="24"/>
        </w:rPr>
      </w:pPr>
      <w:r w:rsidRPr="0080137C">
        <w:rPr>
          <w:rFonts w:ascii="Arial" w:hAnsi="Arial" w:cs="Arial"/>
          <w:sz w:val="24"/>
        </w:rPr>
        <w:t xml:space="preserve">The police for alleged criminal activity  </w:t>
      </w:r>
    </w:p>
    <w:p w14:paraId="3599684A" w14:textId="77777777" w:rsidR="00C83255" w:rsidRPr="0080137C" w:rsidRDefault="00000000" w:rsidP="0080137C">
      <w:pPr>
        <w:spacing w:after="0" w:line="259" w:lineRule="auto"/>
        <w:ind w:left="0" w:firstLine="0"/>
        <w:jc w:val="both"/>
        <w:rPr>
          <w:rFonts w:ascii="Arial" w:hAnsi="Arial" w:cs="Arial"/>
          <w:sz w:val="24"/>
        </w:rPr>
      </w:pPr>
      <w:r w:rsidRPr="0080137C">
        <w:rPr>
          <w:rFonts w:ascii="Arial" w:hAnsi="Arial" w:cs="Arial"/>
          <w:sz w:val="24"/>
        </w:rPr>
        <w:t xml:space="preserve"> </w:t>
      </w:r>
    </w:p>
    <w:p w14:paraId="5942BAF8" w14:textId="77777777" w:rsidR="00C83255" w:rsidRPr="0080137C" w:rsidRDefault="00000000" w:rsidP="0080137C">
      <w:pPr>
        <w:pStyle w:val="Heading1"/>
        <w:ind w:left="-5"/>
        <w:jc w:val="both"/>
        <w:rPr>
          <w:rFonts w:ascii="Arial" w:hAnsi="Arial" w:cs="Arial"/>
          <w:sz w:val="24"/>
        </w:rPr>
      </w:pPr>
      <w:r w:rsidRPr="0080137C">
        <w:rPr>
          <w:rFonts w:ascii="Arial" w:hAnsi="Arial" w:cs="Arial"/>
          <w:sz w:val="24"/>
        </w:rPr>
        <w:t xml:space="preserve">Formal Complaints Procedure  </w:t>
      </w:r>
    </w:p>
    <w:p w14:paraId="700B9EFF" w14:textId="77777777" w:rsidR="00C83255" w:rsidRPr="0080137C" w:rsidRDefault="00000000" w:rsidP="0080137C">
      <w:pPr>
        <w:spacing w:after="0" w:line="259" w:lineRule="auto"/>
        <w:ind w:left="0" w:firstLine="0"/>
        <w:jc w:val="both"/>
        <w:rPr>
          <w:rFonts w:ascii="Arial" w:hAnsi="Arial" w:cs="Arial"/>
          <w:sz w:val="24"/>
        </w:rPr>
      </w:pPr>
      <w:r w:rsidRPr="0080137C">
        <w:rPr>
          <w:rFonts w:ascii="Arial" w:hAnsi="Arial" w:cs="Arial"/>
          <w:sz w:val="24"/>
        </w:rPr>
        <w:t xml:space="preserve"> </w:t>
      </w:r>
    </w:p>
    <w:p w14:paraId="08DF93DA" w14:textId="6637D50A" w:rsidR="00C83255" w:rsidRPr="0080137C" w:rsidRDefault="00000000" w:rsidP="0080137C">
      <w:pPr>
        <w:numPr>
          <w:ilvl w:val="0"/>
          <w:numId w:val="2"/>
        </w:numPr>
        <w:ind w:hanging="434"/>
        <w:jc w:val="both"/>
        <w:rPr>
          <w:rFonts w:ascii="Arial" w:hAnsi="Arial" w:cs="Arial"/>
          <w:sz w:val="24"/>
        </w:rPr>
      </w:pPr>
      <w:r w:rsidRPr="0080137C">
        <w:rPr>
          <w:rFonts w:ascii="Arial" w:hAnsi="Arial" w:cs="Arial"/>
          <w:sz w:val="24"/>
        </w:rPr>
        <w:t>All formal complaints against Southbourne Parish Council (SPC) must be communicated in writing to the Clerk at the address given on SPC's website. The Complainant must have tried to resolve the complaint informally through the Clerk (or if the complaint is about the Clerk, with the Chai</w:t>
      </w:r>
      <w:r w:rsidR="00005E0A" w:rsidRPr="0080137C">
        <w:rPr>
          <w:rFonts w:ascii="Arial" w:hAnsi="Arial" w:cs="Arial"/>
          <w:sz w:val="24"/>
        </w:rPr>
        <w:t>r of the Council</w:t>
      </w:r>
      <w:r w:rsidRPr="0080137C">
        <w:rPr>
          <w:rFonts w:ascii="Arial" w:hAnsi="Arial" w:cs="Arial"/>
          <w:sz w:val="24"/>
        </w:rPr>
        <w:t xml:space="preserve">) before commencing with the formal procedure. </w:t>
      </w:r>
    </w:p>
    <w:p w14:paraId="0437C560" w14:textId="09E45052" w:rsidR="00C83255" w:rsidRPr="0080137C" w:rsidRDefault="00000000" w:rsidP="0080137C">
      <w:pPr>
        <w:numPr>
          <w:ilvl w:val="0"/>
          <w:numId w:val="2"/>
        </w:numPr>
        <w:ind w:hanging="434"/>
        <w:jc w:val="both"/>
        <w:rPr>
          <w:rFonts w:ascii="Arial" w:hAnsi="Arial" w:cs="Arial"/>
          <w:sz w:val="24"/>
        </w:rPr>
      </w:pPr>
      <w:r w:rsidRPr="0080137C">
        <w:rPr>
          <w:rFonts w:ascii="Arial" w:hAnsi="Arial" w:cs="Arial"/>
          <w:sz w:val="24"/>
        </w:rPr>
        <w:t xml:space="preserve">The complainant must state whether or not </w:t>
      </w:r>
      <w:r w:rsidR="00005E0A" w:rsidRPr="0080137C">
        <w:rPr>
          <w:rFonts w:ascii="Arial" w:hAnsi="Arial" w:cs="Arial"/>
          <w:sz w:val="24"/>
        </w:rPr>
        <w:t>they</w:t>
      </w:r>
      <w:r w:rsidRPr="0080137C">
        <w:rPr>
          <w:rFonts w:ascii="Arial" w:hAnsi="Arial" w:cs="Arial"/>
          <w:sz w:val="24"/>
        </w:rPr>
        <w:t xml:space="preserve"> want</w:t>
      </w:r>
      <w:r w:rsidR="003D4307" w:rsidRPr="0080137C">
        <w:rPr>
          <w:rFonts w:ascii="Arial" w:hAnsi="Arial" w:cs="Arial"/>
          <w:sz w:val="24"/>
        </w:rPr>
        <w:t xml:space="preserve"> </w:t>
      </w:r>
      <w:r w:rsidRPr="0080137C">
        <w:rPr>
          <w:rFonts w:ascii="Arial" w:hAnsi="Arial" w:cs="Arial"/>
          <w:sz w:val="24"/>
        </w:rPr>
        <w:t xml:space="preserve">the complaint to be treated confidentially.  </w:t>
      </w:r>
    </w:p>
    <w:p w14:paraId="6A9BA9AC" w14:textId="3349A68E" w:rsidR="00C83255" w:rsidRPr="0080137C" w:rsidRDefault="00000000" w:rsidP="0080137C">
      <w:pPr>
        <w:numPr>
          <w:ilvl w:val="0"/>
          <w:numId w:val="2"/>
        </w:numPr>
        <w:ind w:hanging="434"/>
        <w:jc w:val="both"/>
        <w:rPr>
          <w:rFonts w:ascii="Arial" w:hAnsi="Arial" w:cs="Arial"/>
          <w:sz w:val="24"/>
        </w:rPr>
      </w:pPr>
      <w:r w:rsidRPr="0080137C">
        <w:rPr>
          <w:rFonts w:ascii="Arial" w:hAnsi="Arial" w:cs="Arial"/>
          <w:sz w:val="24"/>
        </w:rPr>
        <w:t xml:space="preserve">If the complaint concerns the Clerk, the complaint must be communicated in writing to the Chair of SPC.  </w:t>
      </w:r>
    </w:p>
    <w:p w14:paraId="70C9155B" w14:textId="77777777" w:rsidR="00C83255" w:rsidRPr="0080137C" w:rsidRDefault="00000000" w:rsidP="0080137C">
      <w:pPr>
        <w:numPr>
          <w:ilvl w:val="0"/>
          <w:numId w:val="2"/>
        </w:numPr>
        <w:ind w:hanging="434"/>
        <w:jc w:val="both"/>
        <w:rPr>
          <w:rFonts w:ascii="Arial" w:hAnsi="Arial" w:cs="Arial"/>
          <w:sz w:val="24"/>
        </w:rPr>
      </w:pPr>
      <w:r w:rsidRPr="0080137C">
        <w:rPr>
          <w:rFonts w:ascii="Arial" w:hAnsi="Arial" w:cs="Arial"/>
          <w:sz w:val="24"/>
        </w:rPr>
        <w:lastRenderedPageBreak/>
        <w:t xml:space="preserve">The receipt of the complaint will be acknowledged within seven working days, together with the title of the person or committee who will be dealing with the complaint.  </w:t>
      </w:r>
    </w:p>
    <w:p w14:paraId="6D453725" w14:textId="77777777" w:rsidR="00C83255" w:rsidRPr="0080137C" w:rsidRDefault="00000000" w:rsidP="0080137C">
      <w:pPr>
        <w:numPr>
          <w:ilvl w:val="0"/>
          <w:numId w:val="2"/>
        </w:numPr>
        <w:spacing w:after="0"/>
        <w:ind w:hanging="434"/>
        <w:jc w:val="both"/>
        <w:rPr>
          <w:rFonts w:ascii="Arial" w:hAnsi="Arial" w:cs="Arial"/>
          <w:sz w:val="24"/>
        </w:rPr>
      </w:pPr>
      <w:r w:rsidRPr="0080137C">
        <w:rPr>
          <w:rFonts w:ascii="Arial" w:hAnsi="Arial" w:cs="Arial"/>
          <w:sz w:val="24"/>
        </w:rPr>
        <w:t xml:space="preserve">The complaint will normally be dealt with within six weeks of receipt of the complaint. If this period is to be exceeded, the complainant will receive a written explanation from the Clerk or Chairman (as appropriate). The Clerk or Chairman (as appropriate) will confirm to the complainant if the complaint will be treated as confidential and confirm the next steps in the procedure.  </w:t>
      </w:r>
    </w:p>
    <w:p w14:paraId="59C79A37" w14:textId="77777777" w:rsidR="00C558D7" w:rsidRPr="0080137C" w:rsidRDefault="00C558D7" w:rsidP="0080137C">
      <w:pPr>
        <w:spacing w:after="0"/>
        <w:ind w:left="434" w:firstLine="0"/>
        <w:jc w:val="both"/>
        <w:rPr>
          <w:rFonts w:ascii="Arial" w:hAnsi="Arial" w:cs="Arial"/>
          <w:sz w:val="24"/>
        </w:rPr>
      </w:pPr>
    </w:p>
    <w:p w14:paraId="136186A6" w14:textId="2E9FFEF8" w:rsidR="00C83255" w:rsidRPr="0080137C" w:rsidRDefault="00000000" w:rsidP="0080137C">
      <w:pPr>
        <w:numPr>
          <w:ilvl w:val="0"/>
          <w:numId w:val="2"/>
        </w:numPr>
        <w:ind w:hanging="434"/>
        <w:jc w:val="both"/>
        <w:rPr>
          <w:rFonts w:ascii="Arial" w:hAnsi="Arial" w:cs="Arial"/>
          <w:sz w:val="24"/>
        </w:rPr>
      </w:pPr>
      <w:r w:rsidRPr="0080137C">
        <w:rPr>
          <w:rFonts w:ascii="Arial" w:hAnsi="Arial" w:cs="Arial"/>
          <w:sz w:val="24"/>
        </w:rPr>
        <w:t>The complainant will be given the opportunity to make verbal representations (and</w:t>
      </w:r>
      <w:r w:rsidR="009E7E5B" w:rsidRPr="0080137C">
        <w:rPr>
          <w:rFonts w:ascii="Arial" w:hAnsi="Arial" w:cs="Arial"/>
          <w:sz w:val="24"/>
        </w:rPr>
        <w:t>,</w:t>
      </w:r>
      <w:r w:rsidR="00C558D7" w:rsidRPr="0080137C">
        <w:rPr>
          <w:rFonts w:ascii="Arial" w:hAnsi="Arial" w:cs="Arial"/>
          <w:sz w:val="24"/>
        </w:rPr>
        <w:t xml:space="preserve"> if</w:t>
      </w:r>
      <w:r w:rsidR="009E7E5B" w:rsidRPr="0080137C">
        <w:rPr>
          <w:rFonts w:ascii="Arial" w:hAnsi="Arial" w:cs="Arial"/>
          <w:sz w:val="24"/>
        </w:rPr>
        <w:t xml:space="preserve"> </w:t>
      </w:r>
      <w:r w:rsidRPr="0080137C">
        <w:rPr>
          <w:rFonts w:ascii="Arial" w:hAnsi="Arial" w:cs="Arial"/>
          <w:sz w:val="24"/>
        </w:rPr>
        <w:t xml:space="preserve">so wishes, to be accompanied by a friend when doing so) at a meeting of which </w:t>
      </w:r>
      <w:r w:rsidR="009E7E5B" w:rsidRPr="0080137C">
        <w:rPr>
          <w:rFonts w:ascii="Arial" w:hAnsi="Arial" w:cs="Arial"/>
          <w:sz w:val="24"/>
        </w:rPr>
        <w:t>they</w:t>
      </w:r>
      <w:r w:rsidRPr="0080137C">
        <w:rPr>
          <w:rFonts w:ascii="Arial" w:hAnsi="Arial" w:cs="Arial"/>
          <w:sz w:val="24"/>
        </w:rPr>
        <w:t xml:space="preserve"> will be given reasonable notice. Before such a meeting the complainant shall provide the Clerk or Chairman with any new evidence or information relevant to the complaint and the Clerk or Chairman shall provide the complainant with new evidence or information relevant to the complaint.  </w:t>
      </w:r>
    </w:p>
    <w:p w14:paraId="1F7739B1" w14:textId="77777777" w:rsidR="00C83255" w:rsidRPr="0080137C" w:rsidRDefault="00000000" w:rsidP="0080137C">
      <w:pPr>
        <w:numPr>
          <w:ilvl w:val="0"/>
          <w:numId w:val="2"/>
        </w:numPr>
        <w:ind w:hanging="434"/>
        <w:jc w:val="both"/>
        <w:rPr>
          <w:rFonts w:ascii="Arial" w:hAnsi="Arial" w:cs="Arial"/>
          <w:sz w:val="24"/>
        </w:rPr>
      </w:pPr>
      <w:r w:rsidRPr="0080137C">
        <w:rPr>
          <w:rFonts w:ascii="Arial" w:hAnsi="Arial" w:cs="Arial"/>
          <w:sz w:val="24"/>
        </w:rPr>
        <w:t xml:space="preserve">Prior to a meeting as described above, the complainant will be given an explanation about how the meeting will proceed.  </w:t>
      </w:r>
    </w:p>
    <w:p w14:paraId="3BECF54C" w14:textId="77777777" w:rsidR="00C83255" w:rsidRPr="0080137C" w:rsidRDefault="00000000" w:rsidP="0080137C">
      <w:pPr>
        <w:numPr>
          <w:ilvl w:val="0"/>
          <w:numId w:val="2"/>
        </w:numPr>
        <w:ind w:hanging="434"/>
        <w:jc w:val="both"/>
        <w:rPr>
          <w:rFonts w:ascii="Arial" w:hAnsi="Arial" w:cs="Arial"/>
          <w:sz w:val="24"/>
        </w:rPr>
      </w:pPr>
      <w:r w:rsidRPr="0080137C">
        <w:rPr>
          <w:rFonts w:ascii="Arial" w:hAnsi="Arial" w:cs="Arial"/>
          <w:sz w:val="24"/>
        </w:rPr>
        <w:t xml:space="preserve">The complainant will be advised when a decision about the complaint is likely to be made and how and when it is likely to be communicated to them.  </w:t>
      </w:r>
    </w:p>
    <w:p w14:paraId="0C8B2EB8" w14:textId="77777777" w:rsidR="00C83255" w:rsidRPr="0080137C" w:rsidRDefault="00000000" w:rsidP="0080137C">
      <w:pPr>
        <w:numPr>
          <w:ilvl w:val="0"/>
          <w:numId w:val="2"/>
        </w:numPr>
        <w:ind w:hanging="434"/>
        <w:jc w:val="both"/>
        <w:rPr>
          <w:rFonts w:ascii="Arial" w:hAnsi="Arial" w:cs="Arial"/>
          <w:sz w:val="24"/>
        </w:rPr>
      </w:pPr>
      <w:r w:rsidRPr="0080137C">
        <w:rPr>
          <w:rFonts w:ascii="Arial" w:hAnsi="Arial" w:cs="Arial"/>
          <w:sz w:val="24"/>
        </w:rPr>
        <w:t xml:space="preserve">Within the timeframe specified above SPC will write to the complainant to confirm whether or not it has upheld the complaint. SPC will give its decision together with details of any action to be taken by SPC where appropriate.  </w:t>
      </w:r>
    </w:p>
    <w:p w14:paraId="528BEE9B" w14:textId="77777777" w:rsidR="00C83255" w:rsidRPr="0080137C" w:rsidRDefault="00000000" w:rsidP="0080137C">
      <w:pPr>
        <w:numPr>
          <w:ilvl w:val="0"/>
          <w:numId w:val="2"/>
        </w:numPr>
        <w:spacing w:after="10"/>
        <w:ind w:hanging="434"/>
        <w:jc w:val="both"/>
        <w:rPr>
          <w:rFonts w:ascii="Arial" w:hAnsi="Arial" w:cs="Arial"/>
          <w:sz w:val="24"/>
        </w:rPr>
      </w:pPr>
      <w:r w:rsidRPr="0080137C">
        <w:rPr>
          <w:rFonts w:ascii="Arial" w:hAnsi="Arial" w:cs="Arial"/>
          <w:sz w:val="24"/>
        </w:rPr>
        <w:t xml:space="preserve">The decision of the SPC Complaints Committee is final.  </w:t>
      </w:r>
    </w:p>
    <w:p w14:paraId="5D4D9F20" w14:textId="77777777" w:rsidR="00C83255" w:rsidRPr="0080137C" w:rsidRDefault="00000000" w:rsidP="0080137C">
      <w:pPr>
        <w:spacing w:after="0" w:line="259" w:lineRule="auto"/>
        <w:ind w:left="0" w:firstLine="0"/>
        <w:jc w:val="both"/>
        <w:rPr>
          <w:rFonts w:ascii="Arial" w:hAnsi="Arial" w:cs="Arial"/>
          <w:sz w:val="24"/>
        </w:rPr>
      </w:pPr>
      <w:r w:rsidRPr="0080137C">
        <w:rPr>
          <w:rFonts w:ascii="Arial" w:hAnsi="Arial" w:cs="Arial"/>
          <w:sz w:val="24"/>
        </w:rPr>
        <w:t xml:space="preserve"> </w:t>
      </w:r>
    </w:p>
    <w:p w14:paraId="4411E418" w14:textId="088746BC" w:rsidR="00C83255" w:rsidRPr="0080137C" w:rsidRDefault="00000000" w:rsidP="0080137C">
      <w:pPr>
        <w:pStyle w:val="Heading1"/>
        <w:ind w:left="-5"/>
        <w:jc w:val="both"/>
        <w:rPr>
          <w:rFonts w:ascii="Arial" w:hAnsi="Arial" w:cs="Arial"/>
          <w:sz w:val="24"/>
        </w:rPr>
      </w:pPr>
      <w:r w:rsidRPr="0080137C">
        <w:rPr>
          <w:rFonts w:ascii="Arial" w:hAnsi="Arial" w:cs="Arial"/>
          <w:sz w:val="24"/>
        </w:rPr>
        <w:t>Approved: 1</w:t>
      </w:r>
      <w:r w:rsidR="009E7E5B" w:rsidRPr="0080137C">
        <w:rPr>
          <w:rFonts w:ascii="Arial" w:hAnsi="Arial" w:cs="Arial"/>
          <w:sz w:val="24"/>
        </w:rPr>
        <w:t>4</w:t>
      </w:r>
      <w:r w:rsidR="009E7E5B" w:rsidRPr="0080137C">
        <w:rPr>
          <w:rFonts w:ascii="Arial" w:hAnsi="Arial" w:cs="Arial"/>
          <w:sz w:val="24"/>
          <w:vertAlign w:val="superscript"/>
        </w:rPr>
        <w:t>th</w:t>
      </w:r>
      <w:r w:rsidR="009E7E5B" w:rsidRPr="0080137C">
        <w:rPr>
          <w:rFonts w:ascii="Arial" w:hAnsi="Arial" w:cs="Arial"/>
          <w:sz w:val="24"/>
        </w:rPr>
        <w:t xml:space="preserve"> MAY 202</w:t>
      </w:r>
      <w:r w:rsidR="00F03AE4" w:rsidRPr="0080137C">
        <w:rPr>
          <w:rFonts w:ascii="Arial" w:hAnsi="Arial" w:cs="Arial"/>
          <w:sz w:val="24"/>
        </w:rPr>
        <w:t>4</w:t>
      </w:r>
      <w:r w:rsidRPr="0080137C">
        <w:rPr>
          <w:rFonts w:ascii="Arial" w:hAnsi="Arial" w:cs="Arial"/>
          <w:sz w:val="24"/>
        </w:rPr>
        <w:t xml:space="preserve"> </w:t>
      </w:r>
    </w:p>
    <w:p w14:paraId="7D68571D" w14:textId="77777777" w:rsidR="00C83255" w:rsidRPr="0080137C" w:rsidRDefault="00000000" w:rsidP="0080137C">
      <w:pPr>
        <w:spacing w:after="0" w:line="259" w:lineRule="auto"/>
        <w:ind w:left="0" w:firstLine="0"/>
        <w:jc w:val="both"/>
        <w:rPr>
          <w:rFonts w:ascii="Arial" w:hAnsi="Arial" w:cs="Arial"/>
          <w:sz w:val="24"/>
        </w:rPr>
      </w:pPr>
      <w:r w:rsidRPr="0080137C">
        <w:rPr>
          <w:rFonts w:ascii="Arial" w:hAnsi="Arial" w:cs="Arial"/>
          <w:sz w:val="24"/>
        </w:rPr>
        <w:t xml:space="preserve"> </w:t>
      </w:r>
    </w:p>
    <w:p w14:paraId="26E2F10B" w14:textId="77777777" w:rsidR="00C83255" w:rsidRPr="0080137C" w:rsidRDefault="00000000" w:rsidP="0080137C">
      <w:pPr>
        <w:spacing w:line="259" w:lineRule="auto"/>
        <w:ind w:left="-29" w:right="-42" w:firstLine="0"/>
        <w:jc w:val="both"/>
        <w:rPr>
          <w:rFonts w:ascii="Arial" w:hAnsi="Arial" w:cs="Arial"/>
          <w:sz w:val="24"/>
        </w:rPr>
      </w:pPr>
      <w:r w:rsidRPr="0080137C">
        <w:rPr>
          <w:rFonts w:ascii="Arial" w:eastAsia="Calibri" w:hAnsi="Arial" w:cs="Arial"/>
          <w:noProof/>
          <w:sz w:val="24"/>
        </w:rPr>
        <mc:AlternateContent>
          <mc:Choice Requires="wpg">
            <w:drawing>
              <wp:inline distT="0" distB="0" distL="0" distR="0" wp14:anchorId="411EB74A" wp14:editId="526A667A">
                <wp:extent cx="5832094" cy="18288"/>
                <wp:effectExtent l="0" t="0" r="0" b="0"/>
                <wp:docPr id="1908" name="Group 1908"/>
                <wp:cNvGraphicFramePr/>
                <a:graphic xmlns:a="http://schemas.openxmlformats.org/drawingml/2006/main">
                  <a:graphicData uri="http://schemas.microsoft.com/office/word/2010/wordprocessingGroup">
                    <wpg:wgp>
                      <wpg:cNvGrpSpPr/>
                      <wpg:grpSpPr>
                        <a:xfrm>
                          <a:off x="0" y="0"/>
                          <a:ext cx="5832094" cy="18288"/>
                          <a:chOff x="0" y="0"/>
                          <a:chExt cx="5832094" cy="18288"/>
                        </a:xfrm>
                      </wpg:grpSpPr>
                      <wps:wsp>
                        <wps:cNvPr id="2278" name="Shape 2278"/>
                        <wps:cNvSpPr/>
                        <wps:spPr>
                          <a:xfrm>
                            <a:off x="0" y="0"/>
                            <a:ext cx="5832094" cy="18288"/>
                          </a:xfrm>
                          <a:custGeom>
                            <a:avLst/>
                            <a:gdLst/>
                            <a:ahLst/>
                            <a:cxnLst/>
                            <a:rect l="0" t="0" r="0" b="0"/>
                            <a:pathLst>
                              <a:path w="5832094" h="18288">
                                <a:moveTo>
                                  <a:pt x="0" y="0"/>
                                </a:moveTo>
                                <a:lnTo>
                                  <a:pt x="5832094" y="0"/>
                                </a:lnTo>
                                <a:lnTo>
                                  <a:pt x="58320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8" style="width:459.22pt;height:1.44pt;mso-position-horizontal-relative:char;mso-position-vertical-relative:line" coordsize="58320,182">
                <v:shape id="Shape 2279" style="position:absolute;width:58320;height:182;left:0;top:0;" coordsize="5832094,18288" path="m0,0l5832094,0l5832094,18288l0,18288l0,0">
                  <v:stroke weight="0pt" endcap="flat" joinstyle="miter" miterlimit="10" on="false" color="#000000" opacity="0"/>
                  <v:fill on="true" color="#000000"/>
                </v:shape>
              </v:group>
            </w:pict>
          </mc:Fallback>
        </mc:AlternateContent>
      </w:r>
    </w:p>
    <w:p w14:paraId="6B45F00F" w14:textId="77777777" w:rsidR="00C83255" w:rsidRPr="0080137C" w:rsidRDefault="00000000" w:rsidP="0080137C">
      <w:pPr>
        <w:spacing w:after="219" w:line="259" w:lineRule="auto"/>
        <w:ind w:left="-5"/>
        <w:jc w:val="both"/>
        <w:rPr>
          <w:rFonts w:ascii="Arial" w:hAnsi="Arial" w:cs="Arial"/>
          <w:sz w:val="24"/>
        </w:rPr>
      </w:pPr>
      <w:r w:rsidRPr="0080137C">
        <w:rPr>
          <w:rFonts w:ascii="Arial" w:hAnsi="Arial" w:cs="Arial"/>
          <w:b/>
          <w:sz w:val="24"/>
        </w:rPr>
        <w:t xml:space="preserve">Complaints Committee </w:t>
      </w:r>
    </w:p>
    <w:p w14:paraId="75177112" w14:textId="77777777" w:rsidR="00C83255" w:rsidRPr="0080137C" w:rsidRDefault="00000000" w:rsidP="0080137C">
      <w:pPr>
        <w:pStyle w:val="Heading1"/>
        <w:spacing w:after="216"/>
        <w:ind w:left="-5"/>
        <w:jc w:val="both"/>
        <w:rPr>
          <w:rFonts w:ascii="Arial" w:hAnsi="Arial" w:cs="Arial"/>
          <w:sz w:val="24"/>
        </w:rPr>
      </w:pPr>
      <w:r w:rsidRPr="0080137C">
        <w:rPr>
          <w:rFonts w:ascii="Arial" w:hAnsi="Arial" w:cs="Arial"/>
          <w:sz w:val="24"/>
        </w:rPr>
        <w:t xml:space="preserve">Terms of Reference  </w:t>
      </w:r>
    </w:p>
    <w:p w14:paraId="1F59C909" w14:textId="77777777" w:rsidR="00C83255" w:rsidRPr="0080137C" w:rsidRDefault="00000000" w:rsidP="0080137C">
      <w:pPr>
        <w:ind w:left="-5"/>
        <w:jc w:val="both"/>
        <w:rPr>
          <w:rFonts w:ascii="Arial" w:hAnsi="Arial" w:cs="Arial"/>
          <w:sz w:val="24"/>
        </w:rPr>
      </w:pPr>
      <w:r w:rsidRPr="0080137C">
        <w:rPr>
          <w:rFonts w:ascii="Arial" w:hAnsi="Arial" w:cs="Arial"/>
          <w:sz w:val="24"/>
        </w:rPr>
        <w:t xml:space="preserve">When required, the Committee shall meet to hear a complaint and comprise three members as follows: </w:t>
      </w:r>
    </w:p>
    <w:p w14:paraId="52821DBC" w14:textId="77777777" w:rsidR="00C83255" w:rsidRPr="0080137C" w:rsidRDefault="00000000" w:rsidP="0080137C">
      <w:pPr>
        <w:numPr>
          <w:ilvl w:val="0"/>
          <w:numId w:val="3"/>
        </w:numPr>
        <w:spacing w:after="57"/>
        <w:ind w:hanging="360"/>
        <w:jc w:val="both"/>
        <w:rPr>
          <w:rFonts w:ascii="Arial" w:hAnsi="Arial" w:cs="Arial"/>
          <w:sz w:val="24"/>
        </w:rPr>
      </w:pPr>
      <w:r w:rsidRPr="0080137C">
        <w:rPr>
          <w:rFonts w:ascii="Arial" w:hAnsi="Arial" w:cs="Arial"/>
          <w:sz w:val="24"/>
        </w:rPr>
        <w:t xml:space="preserve">the Chairman: </w:t>
      </w:r>
    </w:p>
    <w:p w14:paraId="64BB895D" w14:textId="77777777" w:rsidR="00C83255" w:rsidRPr="0080137C" w:rsidRDefault="00000000" w:rsidP="0080137C">
      <w:pPr>
        <w:numPr>
          <w:ilvl w:val="0"/>
          <w:numId w:val="3"/>
        </w:numPr>
        <w:spacing w:after="58"/>
        <w:ind w:hanging="360"/>
        <w:jc w:val="both"/>
        <w:rPr>
          <w:rFonts w:ascii="Arial" w:hAnsi="Arial" w:cs="Arial"/>
          <w:sz w:val="24"/>
        </w:rPr>
      </w:pPr>
      <w:r w:rsidRPr="0080137C">
        <w:rPr>
          <w:rFonts w:ascii="Arial" w:hAnsi="Arial" w:cs="Arial"/>
          <w:sz w:val="24"/>
        </w:rPr>
        <w:t xml:space="preserve">Vice Chairman and: </w:t>
      </w:r>
    </w:p>
    <w:p w14:paraId="0991AD59" w14:textId="77777777" w:rsidR="00C83255" w:rsidRPr="0080137C" w:rsidRDefault="00000000" w:rsidP="0080137C">
      <w:pPr>
        <w:numPr>
          <w:ilvl w:val="0"/>
          <w:numId w:val="3"/>
        </w:numPr>
        <w:spacing w:after="229"/>
        <w:ind w:hanging="360"/>
        <w:jc w:val="both"/>
        <w:rPr>
          <w:rFonts w:ascii="Arial" w:hAnsi="Arial" w:cs="Arial"/>
          <w:sz w:val="24"/>
        </w:rPr>
      </w:pPr>
      <w:r w:rsidRPr="0080137C">
        <w:rPr>
          <w:rFonts w:ascii="Arial" w:hAnsi="Arial" w:cs="Arial"/>
          <w:sz w:val="24"/>
        </w:rPr>
        <w:t xml:space="preserve">one of the three other members nominated for this Committee. </w:t>
      </w:r>
    </w:p>
    <w:p w14:paraId="34B3ECC6" w14:textId="77777777" w:rsidR="00C83255" w:rsidRPr="0080137C" w:rsidRDefault="00000000" w:rsidP="0080137C">
      <w:pPr>
        <w:spacing w:after="223"/>
        <w:ind w:left="-5"/>
        <w:jc w:val="both"/>
        <w:rPr>
          <w:rFonts w:ascii="Arial" w:hAnsi="Arial" w:cs="Arial"/>
          <w:sz w:val="24"/>
        </w:rPr>
      </w:pPr>
      <w:r w:rsidRPr="0080137C">
        <w:rPr>
          <w:rFonts w:ascii="Arial" w:hAnsi="Arial" w:cs="Arial"/>
          <w:sz w:val="24"/>
        </w:rPr>
        <w:t xml:space="preserve">In the absence of the Chairman the Vice Chairman will chair meetings. In the absence of both the Chairman and Vice Chairman the chairman will be elected from the members present at the meeting. </w:t>
      </w:r>
    </w:p>
    <w:p w14:paraId="758F3FAB" w14:textId="77777777" w:rsidR="00C83255" w:rsidRPr="0080137C" w:rsidRDefault="00000000" w:rsidP="0080137C">
      <w:pPr>
        <w:spacing w:after="225"/>
        <w:ind w:left="-5"/>
        <w:jc w:val="both"/>
        <w:rPr>
          <w:rFonts w:ascii="Arial" w:hAnsi="Arial" w:cs="Arial"/>
          <w:sz w:val="24"/>
        </w:rPr>
      </w:pPr>
      <w:r w:rsidRPr="0080137C">
        <w:rPr>
          <w:rFonts w:ascii="Arial" w:hAnsi="Arial" w:cs="Arial"/>
          <w:sz w:val="24"/>
        </w:rPr>
        <w:t xml:space="preserve">The Committee shall consider formal complaints received in accordance with the Complaints Policy. </w:t>
      </w:r>
    </w:p>
    <w:p w14:paraId="138A77DD" w14:textId="77777777" w:rsidR="00C83255" w:rsidRPr="0080137C" w:rsidRDefault="00000000" w:rsidP="0080137C">
      <w:pPr>
        <w:spacing w:after="24"/>
        <w:ind w:left="-5"/>
        <w:jc w:val="both"/>
        <w:rPr>
          <w:rFonts w:ascii="Arial" w:hAnsi="Arial" w:cs="Arial"/>
          <w:sz w:val="24"/>
        </w:rPr>
      </w:pPr>
      <w:r w:rsidRPr="0080137C">
        <w:rPr>
          <w:rFonts w:ascii="Arial" w:hAnsi="Arial" w:cs="Arial"/>
          <w:sz w:val="24"/>
        </w:rPr>
        <w:t xml:space="preserve">The Committee may meet in the absence of the press and public if the matter relates to a member of staff, or the nature of the complaint warrants it or a complainant has requested that a matter be dealt with confidentially. </w:t>
      </w:r>
    </w:p>
    <w:p w14:paraId="3B97D369" w14:textId="27FB62D5" w:rsidR="00C83255" w:rsidRDefault="00000000" w:rsidP="0080137C">
      <w:pPr>
        <w:spacing w:after="219" w:line="259" w:lineRule="auto"/>
        <w:ind w:left="0" w:firstLine="0"/>
        <w:jc w:val="both"/>
      </w:pPr>
      <w:r w:rsidRPr="0080137C">
        <w:rPr>
          <w:rFonts w:ascii="Arial" w:hAnsi="Arial" w:cs="Arial"/>
          <w:sz w:val="24"/>
        </w:rPr>
        <w:t xml:space="preserve"> </w:t>
      </w:r>
      <w:r>
        <w:t xml:space="preserve"> </w:t>
      </w:r>
    </w:p>
    <w:sectPr w:rsidR="00C83255">
      <w:pgSz w:w="11906" w:h="17338"/>
      <w:pgMar w:top="772" w:right="1223" w:bottom="717" w:left="15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043B7"/>
    <w:multiLevelType w:val="hybridMultilevel"/>
    <w:tmpl w:val="111EF174"/>
    <w:lvl w:ilvl="0" w:tplc="7DF8F71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306985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B6687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1180E5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634626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884C3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30CE6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447A4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2863ED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2B70C59"/>
    <w:multiLevelType w:val="hybridMultilevel"/>
    <w:tmpl w:val="D67A85EC"/>
    <w:lvl w:ilvl="0" w:tplc="2260317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4DEECB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E32DB5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10233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B43AE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86600D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4F8554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E47F1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9B0664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6422AB"/>
    <w:multiLevelType w:val="hybridMultilevel"/>
    <w:tmpl w:val="47121280"/>
    <w:lvl w:ilvl="0" w:tplc="0AEC57A2">
      <w:start w:val="1"/>
      <w:numFmt w:val="decimal"/>
      <w:lvlText w:val="%1."/>
      <w:lvlJc w:val="left"/>
      <w:pPr>
        <w:ind w:left="4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76CF19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03C4C8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C449E9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45CDC4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0EC90E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446293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E481B5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22A6C7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543174179">
    <w:abstractNumId w:val="1"/>
  </w:num>
  <w:num w:numId="2" w16cid:durableId="2104064156">
    <w:abstractNumId w:val="2"/>
  </w:num>
  <w:num w:numId="3" w16cid:durableId="187310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55"/>
    <w:rsid w:val="00005E0A"/>
    <w:rsid w:val="00077438"/>
    <w:rsid w:val="001E11C5"/>
    <w:rsid w:val="003D4307"/>
    <w:rsid w:val="004D7AA6"/>
    <w:rsid w:val="0080137C"/>
    <w:rsid w:val="009E7E5B"/>
    <w:rsid w:val="00C558D7"/>
    <w:rsid w:val="00C83255"/>
    <w:rsid w:val="00F03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F006"/>
  <w15:docId w15:val="{1B553385-FFA0-4787-8AED-D82790E9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4" w:line="249" w:lineRule="auto"/>
      <w:ind w:left="10" w:hanging="10"/>
    </w:pPr>
    <w:rPr>
      <w:rFonts w:ascii="Verdana" w:eastAsia="Verdana" w:hAnsi="Verdana" w:cs="Verdana"/>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Verdana" w:eastAsia="Verdana" w:hAnsi="Verdana" w:cs="Verdana"/>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AE238A208964BBDBEC9AC1FF87939" ma:contentTypeVersion="18" ma:contentTypeDescription="Create a new document." ma:contentTypeScope="" ma:versionID="00c13a2006db38e2bf0d85e5720e9fb7">
  <xsd:schema xmlns:xsd="http://www.w3.org/2001/XMLSchema" xmlns:xs="http://www.w3.org/2001/XMLSchema" xmlns:p="http://schemas.microsoft.com/office/2006/metadata/properties" xmlns:ns2="261bc0d2-9bcb-4468-b40b-0f4e32fe8496" xmlns:ns3="71e60b83-d745-4233-a03e-6e0d8a263556" targetNamespace="http://schemas.microsoft.com/office/2006/metadata/properties" ma:root="true" ma:fieldsID="2f6e4fc2f6f4effdc0f660829c9255a8" ns2:_="" ns3:_="">
    <xsd:import namespace="261bc0d2-9bcb-4468-b40b-0f4e32fe8496"/>
    <xsd:import namespace="71e60b83-d745-4233-a03e-6e0d8a263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c0d2-9bcb-4468-b40b-0f4e32fe8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193ac1-92d6-443e-9f0e-7accb81059a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60b83-d745-4233-a03e-6e0d8a2635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73eb0-fdcc-456b-a89d-2c982bf8107f}" ma:internalName="TaxCatchAll" ma:showField="CatchAllData" ma:web="71e60b83-d745-4233-a03e-6e0d8a263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F7DAA-7D51-49CF-ABE8-A25DB5030931}"/>
</file>

<file path=customXml/itemProps2.xml><?xml version="1.0" encoding="utf-8"?>
<ds:datastoreItem xmlns:ds="http://schemas.openxmlformats.org/officeDocument/2006/customXml" ds:itemID="{4EF05982-0400-4937-823F-DD1FB2066327}"/>
</file>

<file path=docProps/app.xml><?xml version="1.0" encoding="utf-8"?>
<Properties xmlns="http://schemas.openxmlformats.org/officeDocument/2006/extended-properties" xmlns:vt="http://schemas.openxmlformats.org/officeDocument/2006/docPropsVTypes">
  <Template>Normal</Template>
  <TotalTime>9</TotalTime>
  <Pages>2</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Sheila Hodgson</cp:lastModifiedBy>
  <cp:revision>10</cp:revision>
  <dcterms:created xsi:type="dcterms:W3CDTF">2024-04-25T15:49:00Z</dcterms:created>
  <dcterms:modified xsi:type="dcterms:W3CDTF">2024-04-25T15:57:00Z</dcterms:modified>
</cp:coreProperties>
</file>